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974ED" w14:textId="10B670E2" w:rsidR="00044DE7" w:rsidRPr="00070D8C" w:rsidRDefault="00070D8C" w:rsidP="00070D8C">
      <w:pPr>
        <w:pStyle w:val="Tittel"/>
        <w:tabs>
          <w:tab w:val="left" w:pos="1866"/>
          <w:tab w:val="center" w:pos="4536"/>
        </w:tabs>
        <w:jc w:val="lef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44DE7" w:rsidRPr="00070D8C">
        <w:rPr>
          <w:sz w:val="22"/>
          <w:szCs w:val="22"/>
        </w:rPr>
        <w:t>VEILELDER TIL SLADDING AV TILBUD – LARVIK KOMMUNE</w:t>
      </w:r>
    </w:p>
    <w:p w14:paraId="070974EE" w14:textId="77777777" w:rsidR="00044DE7" w:rsidRPr="00070D8C" w:rsidRDefault="00044DE7" w:rsidP="00954009">
      <w:pPr>
        <w:pStyle w:val="Tittel"/>
        <w:rPr>
          <w:sz w:val="22"/>
          <w:szCs w:val="22"/>
        </w:rPr>
      </w:pPr>
    </w:p>
    <w:p w14:paraId="070974EF" w14:textId="77777777" w:rsidR="00044DE7" w:rsidRPr="00070D8C" w:rsidRDefault="00044DE7" w:rsidP="00954009">
      <w:pPr>
        <w:pStyle w:val="Tittel"/>
        <w:rPr>
          <w:sz w:val="22"/>
          <w:szCs w:val="22"/>
        </w:rPr>
      </w:pPr>
      <w:r w:rsidRPr="00070D8C">
        <w:rPr>
          <w:sz w:val="22"/>
          <w:szCs w:val="22"/>
        </w:rPr>
        <w:t>Larvik kommune deler opplysninger i tre nivåer</w:t>
      </w:r>
    </w:p>
    <w:p w14:paraId="070974F0" w14:textId="0F11C690" w:rsidR="00044DE7" w:rsidRPr="00070D8C" w:rsidRDefault="00070D8C" w:rsidP="00070D8C">
      <w:pPr>
        <w:pStyle w:val="Default"/>
        <w:tabs>
          <w:tab w:val="left" w:pos="139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14:paraId="070974F1" w14:textId="77777777" w:rsidR="00044DE7" w:rsidRPr="00070D8C" w:rsidRDefault="00044DE7" w:rsidP="00AC6F19">
      <w:pPr>
        <w:pStyle w:val="Overskrift2"/>
        <w:rPr>
          <w:sz w:val="22"/>
          <w:szCs w:val="22"/>
        </w:rPr>
      </w:pPr>
      <w:r w:rsidRPr="00070D8C">
        <w:rPr>
          <w:sz w:val="22"/>
          <w:szCs w:val="22"/>
        </w:rPr>
        <w:t>Nivå 1:  Opplysninger som oftest er forretningshemmeligheter</w:t>
      </w:r>
    </w:p>
    <w:p w14:paraId="070974F2" w14:textId="77777777" w:rsidR="00044DE7" w:rsidRPr="00070D8C" w:rsidRDefault="00044DE7" w:rsidP="00044DE7">
      <w:pPr>
        <w:pStyle w:val="Default"/>
        <w:rPr>
          <w:sz w:val="22"/>
          <w:szCs w:val="22"/>
        </w:rPr>
      </w:pPr>
    </w:p>
    <w:p w14:paraId="070974F3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enhetspriser samt opplysninger som kan bidra til å identifisere enhetspriser (faktura) </w:t>
      </w:r>
    </w:p>
    <w:p w14:paraId="070974F4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rabattprosenter, </w:t>
      </w:r>
    </w:p>
    <w:p w14:paraId="070974F5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driftsmarginer, </w:t>
      </w:r>
    </w:p>
    <w:p w14:paraId="070974F6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produksjonsmetoder spesifikke for leverandøren, </w:t>
      </w:r>
    </w:p>
    <w:p w14:paraId="070974F7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opplysninger i forhold til produktutvikling/fremtidige produktlanseringer, </w:t>
      </w:r>
    </w:p>
    <w:p w14:paraId="070974F8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tekniske tegninger eller beskrivelser </w:t>
      </w:r>
    </w:p>
    <w:p w14:paraId="065DA3C8" w14:textId="5385DF6A" w:rsidR="00872F14" w:rsidRDefault="00044DE7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unike trekk ved produktet </w:t>
      </w:r>
      <w:r w:rsidR="0002573A" w:rsidRPr="00070D8C">
        <w:rPr>
          <w:rFonts w:asciiTheme="minorHAnsi" w:hAnsiTheme="minorHAnsi" w:cstheme="minorHAnsi"/>
          <w:sz w:val="22"/>
          <w:szCs w:val="22"/>
        </w:rPr>
        <w:t>(”den hemmelige ingrediensen”)</w:t>
      </w:r>
    </w:p>
    <w:p w14:paraId="3EF0EB64" w14:textId="36EECE6F" w:rsidR="00872F14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</w:t>
      </w:r>
      <w:r>
        <w:rPr>
          <w:rFonts w:asciiTheme="minorHAnsi" w:hAnsiTheme="minorHAnsi" w:cstheme="minorHAnsi"/>
          <w:sz w:val="22"/>
          <w:szCs w:val="22"/>
        </w:rPr>
        <w:t>kontaktinfo til tilbudt ressurs (alltid telefon, e-post, fødselsdato, tidligere arbeidsgiver etc)</w:t>
      </w:r>
    </w:p>
    <w:p w14:paraId="0D1C0889" w14:textId="1B982A78" w:rsidR="00872F14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</w:t>
      </w:r>
      <w:r>
        <w:rPr>
          <w:rFonts w:asciiTheme="minorHAnsi" w:hAnsiTheme="minorHAnsi" w:cstheme="minorHAnsi"/>
          <w:sz w:val="22"/>
          <w:szCs w:val="22"/>
        </w:rPr>
        <w:t>referanseprosjekter (Oppdragsgiver, navn på prosjektet og kontaktinfo for referanseprosjekter)</w:t>
      </w:r>
    </w:p>
    <w:p w14:paraId="00A37866" w14:textId="77777777" w:rsidR="00872F14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>• unike trekk ved produktet (”den hemmelige ingrediensen”)</w:t>
      </w:r>
    </w:p>
    <w:p w14:paraId="10253138" w14:textId="77777777" w:rsidR="00872F14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</w:p>
    <w:p w14:paraId="10A407B6" w14:textId="77777777" w:rsidR="00872F14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</w:p>
    <w:p w14:paraId="51D8D048" w14:textId="77777777" w:rsidR="00872F14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</w:p>
    <w:p w14:paraId="063E641C" w14:textId="77777777" w:rsidR="00872F14" w:rsidRPr="00070D8C" w:rsidRDefault="00872F14" w:rsidP="00872F14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70974FA" w14:textId="77777777" w:rsidR="00044DE7" w:rsidRPr="00070D8C" w:rsidRDefault="00044DE7" w:rsidP="00044DE7">
      <w:pPr>
        <w:pStyle w:val="Default"/>
        <w:rPr>
          <w:sz w:val="22"/>
          <w:szCs w:val="22"/>
        </w:rPr>
      </w:pPr>
    </w:p>
    <w:p w14:paraId="070974FB" w14:textId="77777777" w:rsidR="00044DE7" w:rsidRPr="00070D8C" w:rsidRDefault="00044DE7" w:rsidP="00AC6F19">
      <w:pPr>
        <w:pStyle w:val="Overskrift2"/>
        <w:rPr>
          <w:sz w:val="22"/>
          <w:szCs w:val="22"/>
        </w:rPr>
      </w:pPr>
      <w:r w:rsidRPr="00070D8C">
        <w:rPr>
          <w:sz w:val="22"/>
          <w:szCs w:val="22"/>
        </w:rPr>
        <w:t xml:space="preserve">Nivå 2: Opplysninger som kan være taushetsbelagt, men det må gjøres en konkret vurdering: </w:t>
      </w:r>
    </w:p>
    <w:p w14:paraId="070974FC" w14:textId="77777777" w:rsidR="00044DE7" w:rsidRPr="00070D8C" w:rsidRDefault="00044DE7" w:rsidP="00044DE7">
      <w:pPr>
        <w:pStyle w:val="Default"/>
        <w:rPr>
          <w:sz w:val="22"/>
          <w:szCs w:val="22"/>
        </w:rPr>
      </w:pPr>
    </w:p>
    <w:p w14:paraId="070974FD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enhetspriser dersom markedet er i hyppig endring (for eksempel der prisen er fastsatt basert på en varebørs eller er sterkt sesongpreget) </w:t>
      </w:r>
    </w:p>
    <w:p w14:paraId="070974FE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sammensetning av produkter i et tilbud (produktmiks), </w:t>
      </w:r>
    </w:p>
    <w:p w14:paraId="070974FF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kundelister/referansekunder, </w:t>
      </w:r>
    </w:p>
    <w:p w14:paraId="07097500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forretningspartnere/underleverandører, </w:t>
      </w:r>
    </w:p>
    <w:p w14:paraId="07097501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fremtidige markedsføringstiltak/kampanjer, </w:t>
      </w:r>
    </w:p>
    <w:p w14:paraId="07097502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endringer i selskapsstruktur, </w:t>
      </w:r>
    </w:p>
    <w:p w14:paraId="07097503" w14:textId="49957A87" w:rsidR="00044DE7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>• salg/oppkjøp</w:t>
      </w:r>
    </w:p>
    <w:p w14:paraId="068A6C48" w14:textId="2474C529" w:rsidR="00872F14" w:rsidRPr="00070D8C" w:rsidRDefault="00872F14" w:rsidP="00872F14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• navn på tilbudt ressurs (men må vurderes)</w:t>
      </w:r>
    </w:p>
    <w:p w14:paraId="07097504" w14:textId="77777777" w:rsidR="00044DE7" w:rsidRPr="00070D8C" w:rsidRDefault="00044DE7" w:rsidP="00044DE7">
      <w:pPr>
        <w:pStyle w:val="Default"/>
        <w:ind w:left="708"/>
        <w:rPr>
          <w:sz w:val="22"/>
          <w:szCs w:val="22"/>
        </w:rPr>
      </w:pPr>
    </w:p>
    <w:p w14:paraId="07097505" w14:textId="77777777" w:rsidR="00044DE7" w:rsidRPr="00070D8C" w:rsidRDefault="00044DE7" w:rsidP="00AC6F19">
      <w:pPr>
        <w:pStyle w:val="Overskrift2"/>
        <w:rPr>
          <w:sz w:val="22"/>
          <w:szCs w:val="22"/>
        </w:rPr>
      </w:pPr>
      <w:r w:rsidRPr="00070D8C">
        <w:rPr>
          <w:sz w:val="22"/>
          <w:szCs w:val="22"/>
        </w:rPr>
        <w:t>Nivå 3: Opplysninger som i utgangspunktet ik</w:t>
      </w:r>
      <w:r w:rsidR="004E2A34" w:rsidRPr="00070D8C">
        <w:rPr>
          <w:sz w:val="22"/>
          <w:szCs w:val="22"/>
        </w:rPr>
        <w:t>ke er regnet som taushetsbelagt, men det må gjøres en konkret vurdering.</w:t>
      </w:r>
    </w:p>
    <w:p w14:paraId="07097506" w14:textId="77777777" w:rsidR="00044DE7" w:rsidRPr="00070D8C" w:rsidRDefault="00044DE7" w:rsidP="00044DE7">
      <w:pPr>
        <w:pStyle w:val="Default"/>
        <w:rPr>
          <w:sz w:val="22"/>
          <w:szCs w:val="22"/>
        </w:rPr>
      </w:pPr>
    </w:p>
    <w:p w14:paraId="07097507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Eksempler her er: </w:t>
      </w:r>
    </w:p>
    <w:p w14:paraId="07097508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allerede offentliggjort eller kjent i markedet </w:t>
      </w:r>
    </w:p>
    <w:p w14:paraId="07097509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totalprisene i tilbudet </w:t>
      </w:r>
    </w:p>
    <w:p w14:paraId="0709750A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produksjonskapasitet - kvantum </w:t>
      </w:r>
    </w:p>
    <w:p w14:paraId="0709750B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CV til tilbudet ressurser </w:t>
      </w:r>
    </w:p>
    <w:p w14:paraId="0709750C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sammensetning av team </w:t>
      </w:r>
    </w:p>
    <w:p w14:paraId="0709750D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kritikkverdige forhold som kommer frem i besvarelsen (sosial dumping, ulovlige produksjonsmetoder, varer er produsert i land man ikke ønsker å handle med eller der det finnes importembargoer) </w:t>
      </w:r>
    </w:p>
    <w:p w14:paraId="0709750E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hvorvidt tilbyder er straffedømt </w:t>
      </w:r>
    </w:p>
    <w:p w14:paraId="0709750F" w14:textId="77777777" w:rsidR="00044DE7" w:rsidRPr="00070D8C" w:rsidRDefault="00044DE7" w:rsidP="00044DE7">
      <w:pPr>
        <w:pStyle w:val="Default"/>
        <w:ind w:left="708"/>
        <w:rPr>
          <w:rFonts w:asciiTheme="minorHAnsi" w:hAnsiTheme="minorHAnsi" w:cstheme="minorHAnsi"/>
          <w:sz w:val="22"/>
          <w:szCs w:val="22"/>
        </w:rPr>
      </w:pPr>
      <w:r w:rsidRPr="00070D8C">
        <w:rPr>
          <w:rFonts w:asciiTheme="minorHAnsi" w:hAnsiTheme="minorHAnsi" w:cstheme="minorHAnsi"/>
          <w:sz w:val="22"/>
          <w:szCs w:val="22"/>
        </w:rPr>
        <w:t xml:space="preserve">• informasjon som i seg selv kan skape negative reaksjoner i markedet </w:t>
      </w:r>
    </w:p>
    <w:sectPr w:rsidR="00044DE7" w:rsidRPr="00070D8C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1C7CDB" w14:textId="77777777" w:rsidR="00AF65E3" w:rsidRDefault="00AF65E3" w:rsidP="006852E4">
      <w:pPr>
        <w:spacing w:after="0" w:line="240" w:lineRule="auto"/>
      </w:pPr>
      <w:r>
        <w:separator/>
      </w:r>
    </w:p>
  </w:endnote>
  <w:endnote w:type="continuationSeparator" w:id="0">
    <w:p w14:paraId="58A7AB91" w14:textId="77777777" w:rsidR="00AF65E3" w:rsidRDefault="00AF65E3" w:rsidP="00685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202530" w14:textId="482D73E4" w:rsidR="006852E4" w:rsidRDefault="006852E4">
    <w:pPr>
      <w:pStyle w:val="Bunntekst"/>
      <w:jc w:val="right"/>
    </w:pPr>
    <w:r>
      <w:t xml:space="preserve">Side </w:t>
    </w:r>
    <w:sdt>
      <w:sdtPr>
        <w:id w:val="1509788827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A1AE8">
          <w:rPr>
            <w:noProof/>
          </w:rPr>
          <w:t>1</w:t>
        </w:r>
        <w:r>
          <w:fldChar w:fldCharType="end"/>
        </w:r>
        <w:r>
          <w:t xml:space="preserve"> av </w:t>
        </w:r>
        <w:r w:rsidR="00AF65E3">
          <w:fldChar w:fldCharType="begin"/>
        </w:r>
        <w:r w:rsidR="00AF65E3">
          <w:instrText xml:space="preserve"> NUMPAGES   \* MERGEFORMAT </w:instrText>
        </w:r>
        <w:r w:rsidR="00AF65E3">
          <w:fldChar w:fldCharType="separate"/>
        </w:r>
        <w:r w:rsidR="005A1AE8">
          <w:rPr>
            <w:noProof/>
          </w:rPr>
          <w:t>1</w:t>
        </w:r>
        <w:r w:rsidR="00AF65E3">
          <w:rPr>
            <w:noProof/>
          </w:rPr>
          <w:fldChar w:fldCharType="end"/>
        </w:r>
      </w:sdtContent>
    </w:sdt>
  </w:p>
  <w:p w14:paraId="159CA40E" w14:textId="77777777" w:rsidR="006852E4" w:rsidRDefault="006852E4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82BFB9" w14:textId="77777777" w:rsidR="00AF65E3" w:rsidRDefault="00AF65E3" w:rsidP="006852E4">
      <w:pPr>
        <w:spacing w:after="0" w:line="240" w:lineRule="auto"/>
      </w:pPr>
      <w:r>
        <w:separator/>
      </w:r>
    </w:p>
  </w:footnote>
  <w:footnote w:type="continuationSeparator" w:id="0">
    <w:p w14:paraId="3DC69CCB" w14:textId="77777777" w:rsidR="00AF65E3" w:rsidRDefault="00AF65E3" w:rsidP="006852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9B2840"/>
    <w:multiLevelType w:val="hybridMultilevel"/>
    <w:tmpl w:val="B64E5404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DE7"/>
    <w:rsid w:val="0002573A"/>
    <w:rsid w:val="00044DE7"/>
    <w:rsid w:val="00070D8C"/>
    <w:rsid w:val="004E2A34"/>
    <w:rsid w:val="005A1AE8"/>
    <w:rsid w:val="006852E4"/>
    <w:rsid w:val="00872F14"/>
    <w:rsid w:val="00954009"/>
    <w:rsid w:val="00AC6F19"/>
    <w:rsid w:val="00AF65E3"/>
    <w:rsid w:val="00EB1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974ED"/>
  <w15:docId w15:val="{216E1972-66E4-4821-A5B0-6CF6C69B5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954009"/>
    <w:pPr>
      <w:keepNext/>
      <w:keepLines/>
      <w:spacing w:before="240" w:after="0"/>
      <w:outlineLvl w:val="0"/>
    </w:pPr>
    <w:rPr>
      <w:rFonts w:eastAsiaTheme="majorEastAsia" w:cstheme="majorBidi"/>
      <w:color w:val="365F91" w:themeColor="accent1" w:themeShade="BF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C6F19"/>
    <w:pPr>
      <w:keepNext/>
      <w:keepLines/>
      <w:spacing w:before="40" w:after="0" w:line="360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954009"/>
    <w:pPr>
      <w:keepNext/>
      <w:keepLines/>
      <w:spacing w:before="40" w:after="0"/>
      <w:outlineLvl w:val="2"/>
    </w:pPr>
    <w:rPr>
      <w:rFonts w:eastAsiaTheme="majorEastAsia" w:cstheme="majorBidi"/>
      <w:color w:val="243F60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Default">
    <w:name w:val="Default"/>
    <w:rsid w:val="00044D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opptekst">
    <w:name w:val="header"/>
    <w:basedOn w:val="Normal"/>
    <w:link w:val="TopptekstTegn"/>
    <w:uiPriority w:val="99"/>
    <w:unhideWhenUsed/>
    <w:rsid w:val="006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852E4"/>
  </w:style>
  <w:style w:type="paragraph" w:styleId="Bunntekst">
    <w:name w:val="footer"/>
    <w:basedOn w:val="Normal"/>
    <w:link w:val="BunntekstTegn"/>
    <w:uiPriority w:val="99"/>
    <w:unhideWhenUsed/>
    <w:rsid w:val="006852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6852E4"/>
  </w:style>
  <w:style w:type="paragraph" w:styleId="Tittel">
    <w:name w:val="Title"/>
    <w:basedOn w:val="Normal"/>
    <w:next w:val="Normal"/>
    <w:link w:val="TittelTegn"/>
    <w:uiPriority w:val="10"/>
    <w:qFormat/>
    <w:rsid w:val="00AC6F19"/>
    <w:pPr>
      <w:spacing w:after="0" w:line="360" w:lineRule="auto"/>
      <w:contextualSpacing/>
      <w:jc w:val="center"/>
    </w:pPr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AC6F19"/>
    <w:rPr>
      <w:rFonts w:eastAsiaTheme="majorEastAsia" w:cstheme="majorBidi"/>
      <w:b/>
      <w:spacing w:val="-10"/>
      <w:kern w:val="28"/>
      <w:sz w:val="28"/>
      <w:szCs w:val="5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C6F19"/>
    <w:rPr>
      <w:rFonts w:eastAsiaTheme="majorEastAsia" w:cstheme="majorBidi"/>
      <w:b/>
      <w:sz w:val="24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954009"/>
    <w:rPr>
      <w:rFonts w:eastAsiaTheme="majorEastAsia" w:cstheme="majorBidi"/>
      <w:color w:val="365F91" w:themeColor="accent1" w:themeShade="BF"/>
      <w:sz w:val="24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954009"/>
    <w:rPr>
      <w:rFonts w:eastAsiaTheme="majorEastAsia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Larvik Kommune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Torstein Åkra</dc:creator>
  <cp:lastModifiedBy>Heidi Elise Heitun Kvale</cp:lastModifiedBy>
  <cp:revision>2</cp:revision>
  <dcterms:created xsi:type="dcterms:W3CDTF">2024-12-10T10:26:00Z</dcterms:created>
  <dcterms:modified xsi:type="dcterms:W3CDTF">2024-12-10T10:26:00Z</dcterms:modified>
</cp:coreProperties>
</file>